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52A76" w14:textId="4A3DB2D8" w:rsidR="00AF3054" w:rsidRPr="006206F9" w:rsidRDefault="00AF3054" w:rsidP="0081178A">
      <w:pPr>
        <w:pStyle w:val="Overskrift1"/>
        <w:rPr>
          <w:rFonts w:eastAsia="Arial" w:cs="Arial"/>
          <w:color w:val="000000" w:themeColor="text1"/>
          <w:lang w:val="nn-NO"/>
        </w:rPr>
      </w:pPr>
      <w:r w:rsidRPr="006206F9">
        <w:rPr>
          <w:lang w:val="nn-NO"/>
        </w:rPr>
        <w:t>MAL: Forskrift om skole- og feriedagar 20xx-20xx, x kommune/fylkeskommune, [fylkesnamn]</w:t>
      </w:r>
    </w:p>
    <w:p w14:paraId="59DAA76A" w14:textId="77777777" w:rsidR="00AF3054" w:rsidRPr="006206F9" w:rsidRDefault="00AF3054" w:rsidP="00AF3054">
      <w:pPr>
        <w:jc w:val="center"/>
        <w:rPr>
          <w:rFonts w:eastAsia="Arial" w:cs="Arial"/>
          <w:color w:val="000000" w:themeColor="text1"/>
          <w:sz w:val="20"/>
          <w:szCs w:val="20"/>
          <w:lang w:val="nn-NO"/>
        </w:rPr>
      </w:pPr>
    </w:p>
    <w:p w14:paraId="023F541D" w14:textId="77777777" w:rsidR="009E3D7F" w:rsidRDefault="009E3D7F" w:rsidP="0081178A">
      <w:pPr>
        <w:rPr>
          <w:b/>
          <w:bCs/>
          <w:lang w:val="nn-NO"/>
        </w:rPr>
      </w:pPr>
    </w:p>
    <w:p w14:paraId="4CC3837C" w14:textId="6092FEA1" w:rsidR="00AF3054" w:rsidRDefault="00AF3054" w:rsidP="0081178A">
      <w:pPr>
        <w:rPr>
          <w:lang w:val="nn-NO"/>
        </w:rPr>
      </w:pPr>
      <w:r w:rsidRPr="006206F9">
        <w:rPr>
          <w:b/>
          <w:bCs/>
          <w:lang w:val="nn-NO"/>
        </w:rPr>
        <w:t>Heimel:</w:t>
      </w:r>
      <w:r w:rsidRPr="006206F9">
        <w:rPr>
          <w:lang w:val="nn-NO"/>
        </w:rPr>
        <w:t xml:space="preserve"> Fastsett av [organ] [dato] med heimel i lov 9. juni 2023 nr. 30 om grunnskoleopplæringa og den vidaregåande opplæringa (opplæringslova) § 14-1 andre ledd.</w:t>
      </w:r>
    </w:p>
    <w:p w14:paraId="66C9A384" w14:textId="77777777" w:rsidR="009E3D7F" w:rsidRPr="006206F9" w:rsidRDefault="009E3D7F" w:rsidP="0081178A">
      <w:pPr>
        <w:rPr>
          <w:lang w:val="nn-NO"/>
        </w:rPr>
      </w:pPr>
    </w:p>
    <w:p w14:paraId="039809A3" w14:textId="77777777" w:rsidR="00AF3054" w:rsidRPr="006206F9" w:rsidRDefault="00AF3054" w:rsidP="0081178A">
      <w:pPr>
        <w:pStyle w:val="Overskrift2"/>
        <w:rPr>
          <w:rFonts w:eastAsia="Arial"/>
          <w:lang w:val="nn-NO"/>
        </w:rPr>
      </w:pPr>
      <w:r w:rsidRPr="006206F9">
        <w:rPr>
          <w:rFonts w:eastAsia="Segoe UI"/>
          <w:lang w:val="nn-NO"/>
        </w:rPr>
        <w:t xml:space="preserve">§ 1. </w:t>
      </w:r>
      <w:r w:rsidRPr="006206F9">
        <w:rPr>
          <w:rFonts w:eastAsia="Arial"/>
          <w:lang w:val="nn-NO"/>
        </w:rPr>
        <w:t>Formål og verkeområde</w:t>
      </w:r>
    </w:p>
    <w:p w14:paraId="4FBF5B3F" w14:textId="474E2070" w:rsidR="00AF3054" w:rsidRPr="006206F9" w:rsidRDefault="00AF3054" w:rsidP="00501576">
      <w:pPr>
        <w:ind w:left="708"/>
        <w:rPr>
          <w:rFonts w:eastAsia="Arial" w:cs="Arial"/>
          <w:color w:val="000000" w:themeColor="text1"/>
          <w:lang w:val="nn-NO"/>
        </w:rPr>
      </w:pPr>
      <w:r w:rsidRPr="0081178A">
        <w:rPr>
          <w:i/>
          <w:iCs/>
          <w:lang w:val="nn-NO"/>
        </w:rPr>
        <w:t xml:space="preserve">Rettleiing: Forskrifta gir informasjon om kva for skole- og feriedagar elevane har skoleåret 20xx-2xx. Elevane har rett og plikt til å møte på skolen på dei fastsette dagane. </w:t>
      </w:r>
    </w:p>
    <w:p w14:paraId="0AF59760" w14:textId="6EF7DA74" w:rsidR="00AF3054" w:rsidRPr="006206F9" w:rsidRDefault="00AF3054" w:rsidP="009E3D7F">
      <w:pPr>
        <w:ind w:left="708"/>
        <w:rPr>
          <w:lang w:val="nn-NO"/>
        </w:rPr>
      </w:pPr>
      <w:r w:rsidRPr="006206F9">
        <w:rPr>
          <w:rFonts w:eastAsia="Arial" w:cs="Arial"/>
          <w:color w:val="000000" w:themeColor="text1"/>
          <w:lang w:val="nn-NO"/>
        </w:rPr>
        <w:t>[Forskrifta gjeld for elevar ved alle grunnskolar i x kommune skoleåret 20xx-20xx.]</w:t>
      </w:r>
    </w:p>
    <w:p w14:paraId="0B6D336D" w14:textId="72C3E4CE" w:rsidR="00AF3054" w:rsidRPr="009E3D7F" w:rsidRDefault="00AF3054" w:rsidP="009E3D7F">
      <w:pPr>
        <w:pStyle w:val="Overskrift2"/>
        <w:rPr>
          <w:rFonts w:eastAsia="Segoe UI"/>
          <w:lang w:val="nn-NO"/>
        </w:rPr>
      </w:pPr>
      <w:r w:rsidRPr="006206F9">
        <w:rPr>
          <w:rFonts w:eastAsia="Segoe UI"/>
          <w:lang w:val="nn-NO"/>
        </w:rPr>
        <w:t>§ 2. Tabell for skoleruta 20xx-20xx</w:t>
      </w:r>
    </w:p>
    <w:tbl>
      <w:tblPr>
        <w:tblStyle w:val="Tabellrutenett"/>
        <w:tblW w:w="0" w:type="auto"/>
        <w:tblLook w:val="04A0" w:firstRow="1" w:lastRow="0" w:firstColumn="1" w:lastColumn="0" w:noHBand="0" w:noVBand="1"/>
      </w:tblPr>
      <w:tblGrid>
        <w:gridCol w:w="3020"/>
        <w:gridCol w:w="2504"/>
        <w:gridCol w:w="3538"/>
      </w:tblGrid>
      <w:tr w:rsidR="00AF3054" w:rsidRPr="006206F9" w14:paraId="5A6AA078" w14:textId="77777777" w:rsidTr="00580ED7">
        <w:trPr>
          <w:tblHeader/>
        </w:trPr>
        <w:tc>
          <w:tcPr>
            <w:tcW w:w="3020" w:type="dxa"/>
          </w:tcPr>
          <w:p w14:paraId="775A8EDF" w14:textId="77777777" w:rsidR="00AF3054" w:rsidRPr="00501576" w:rsidRDefault="00AF3054" w:rsidP="00501576">
            <w:pPr>
              <w:rPr>
                <w:b/>
                <w:bCs/>
                <w:lang w:val="nn-NO"/>
              </w:rPr>
            </w:pPr>
            <w:r w:rsidRPr="00501576">
              <w:rPr>
                <w:b/>
                <w:bCs/>
                <w:lang w:val="nn-NO"/>
              </w:rPr>
              <w:t>Dato</w:t>
            </w:r>
          </w:p>
        </w:tc>
        <w:tc>
          <w:tcPr>
            <w:tcW w:w="2504" w:type="dxa"/>
          </w:tcPr>
          <w:p w14:paraId="6827FCA4" w14:textId="77777777" w:rsidR="00AF3054" w:rsidRPr="00501576" w:rsidRDefault="00AF3054" w:rsidP="00501576">
            <w:pPr>
              <w:rPr>
                <w:b/>
                <w:bCs/>
                <w:lang w:val="nn-NO"/>
              </w:rPr>
            </w:pPr>
            <w:r w:rsidRPr="00501576">
              <w:rPr>
                <w:b/>
                <w:bCs/>
                <w:lang w:val="nn-NO"/>
              </w:rPr>
              <w:t>Talet på skoledagar</w:t>
            </w:r>
          </w:p>
        </w:tc>
        <w:tc>
          <w:tcPr>
            <w:tcW w:w="3538" w:type="dxa"/>
          </w:tcPr>
          <w:p w14:paraId="611414B0" w14:textId="77777777" w:rsidR="00AF3054" w:rsidRPr="00501576" w:rsidRDefault="00AF3054" w:rsidP="00501576">
            <w:pPr>
              <w:rPr>
                <w:b/>
                <w:bCs/>
                <w:lang w:val="nn-NO"/>
              </w:rPr>
            </w:pPr>
            <w:r w:rsidRPr="00501576">
              <w:rPr>
                <w:b/>
                <w:bCs/>
                <w:lang w:val="nn-NO"/>
              </w:rPr>
              <w:t>Ferie/fri/merknad</w:t>
            </w:r>
          </w:p>
        </w:tc>
      </w:tr>
      <w:tr w:rsidR="00AF3054" w:rsidRPr="006206F9" w14:paraId="0B259303" w14:textId="77777777" w:rsidTr="000E0F3C">
        <w:tc>
          <w:tcPr>
            <w:tcW w:w="3020" w:type="dxa"/>
          </w:tcPr>
          <w:p w14:paraId="479AF116" w14:textId="77777777" w:rsidR="00AF3054" w:rsidRPr="006206F9" w:rsidRDefault="00AF3054" w:rsidP="00501576">
            <w:pPr>
              <w:rPr>
                <w:lang w:val="nn-NO"/>
              </w:rPr>
            </w:pPr>
            <w:r w:rsidRPr="006206F9">
              <w:rPr>
                <w:lang w:val="nn-NO"/>
              </w:rPr>
              <w:t>August</w:t>
            </w:r>
          </w:p>
        </w:tc>
        <w:tc>
          <w:tcPr>
            <w:tcW w:w="2504" w:type="dxa"/>
          </w:tcPr>
          <w:p w14:paraId="1E1FBC80" w14:textId="77777777" w:rsidR="00AF3054" w:rsidRPr="006206F9" w:rsidRDefault="00AF3054" w:rsidP="00501576">
            <w:pPr>
              <w:rPr>
                <w:lang w:val="nn-NO"/>
              </w:rPr>
            </w:pPr>
            <w:r w:rsidRPr="006206F9">
              <w:rPr>
                <w:lang w:val="nn-NO"/>
              </w:rPr>
              <w:t>X</w:t>
            </w:r>
          </w:p>
        </w:tc>
        <w:tc>
          <w:tcPr>
            <w:tcW w:w="3538" w:type="dxa"/>
          </w:tcPr>
          <w:p w14:paraId="428F365E" w14:textId="77777777" w:rsidR="00AF3054" w:rsidRPr="006206F9" w:rsidRDefault="00AF3054" w:rsidP="00501576">
            <w:pPr>
              <w:rPr>
                <w:lang w:val="nn-NO"/>
              </w:rPr>
            </w:pPr>
            <w:r w:rsidRPr="006206F9">
              <w:rPr>
                <w:lang w:val="nn-NO"/>
              </w:rPr>
              <w:t xml:space="preserve">Første skoledag x. august </w:t>
            </w:r>
          </w:p>
        </w:tc>
      </w:tr>
      <w:tr w:rsidR="00AF3054" w:rsidRPr="006206F9" w14:paraId="085662FA" w14:textId="77777777" w:rsidTr="000E0F3C">
        <w:tc>
          <w:tcPr>
            <w:tcW w:w="3020" w:type="dxa"/>
          </w:tcPr>
          <w:p w14:paraId="3B858BEB" w14:textId="77777777" w:rsidR="00AF3054" w:rsidRPr="006206F9" w:rsidRDefault="00AF3054" w:rsidP="00501576">
            <w:pPr>
              <w:rPr>
                <w:lang w:val="nn-NO"/>
              </w:rPr>
            </w:pPr>
            <w:r w:rsidRPr="006206F9">
              <w:rPr>
                <w:lang w:val="nn-NO"/>
              </w:rPr>
              <w:t>September</w:t>
            </w:r>
          </w:p>
        </w:tc>
        <w:tc>
          <w:tcPr>
            <w:tcW w:w="2504" w:type="dxa"/>
          </w:tcPr>
          <w:p w14:paraId="0D558832" w14:textId="77777777" w:rsidR="00AF3054" w:rsidRPr="006206F9" w:rsidRDefault="00AF3054" w:rsidP="00501576">
            <w:pPr>
              <w:rPr>
                <w:lang w:val="nn-NO"/>
              </w:rPr>
            </w:pPr>
            <w:r w:rsidRPr="006206F9">
              <w:rPr>
                <w:lang w:val="nn-NO"/>
              </w:rPr>
              <w:t>X</w:t>
            </w:r>
          </w:p>
        </w:tc>
        <w:tc>
          <w:tcPr>
            <w:tcW w:w="3538" w:type="dxa"/>
          </w:tcPr>
          <w:p w14:paraId="2556A721" w14:textId="77777777" w:rsidR="00AF3054" w:rsidRPr="006206F9" w:rsidRDefault="00AF3054" w:rsidP="00501576">
            <w:pPr>
              <w:rPr>
                <w:lang w:val="nn-NO"/>
              </w:rPr>
            </w:pPr>
          </w:p>
        </w:tc>
      </w:tr>
      <w:tr w:rsidR="00AF3054" w:rsidRPr="006206F9" w14:paraId="00BBACFF" w14:textId="77777777" w:rsidTr="000E0F3C">
        <w:tc>
          <w:tcPr>
            <w:tcW w:w="3020" w:type="dxa"/>
          </w:tcPr>
          <w:p w14:paraId="751FB6F5" w14:textId="77777777" w:rsidR="00AF3054" w:rsidRPr="006206F9" w:rsidRDefault="00AF3054" w:rsidP="00501576">
            <w:pPr>
              <w:rPr>
                <w:lang w:val="nn-NO"/>
              </w:rPr>
            </w:pPr>
            <w:bookmarkStart w:id="0" w:name="_Hlk169282371"/>
            <w:r w:rsidRPr="006206F9">
              <w:rPr>
                <w:lang w:val="nn-NO"/>
              </w:rPr>
              <w:t>Oktober</w:t>
            </w:r>
          </w:p>
        </w:tc>
        <w:tc>
          <w:tcPr>
            <w:tcW w:w="2504" w:type="dxa"/>
          </w:tcPr>
          <w:p w14:paraId="5CBAC04D" w14:textId="77777777" w:rsidR="00AF3054" w:rsidRPr="006206F9" w:rsidRDefault="00AF3054" w:rsidP="00501576">
            <w:pPr>
              <w:rPr>
                <w:lang w:val="nn-NO"/>
              </w:rPr>
            </w:pPr>
            <w:r w:rsidRPr="006206F9">
              <w:rPr>
                <w:lang w:val="nn-NO"/>
              </w:rPr>
              <w:t>X</w:t>
            </w:r>
          </w:p>
        </w:tc>
        <w:tc>
          <w:tcPr>
            <w:tcW w:w="3538" w:type="dxa"/>
          </w:tcPr>
          <w:p w14:paraId="03702803" w14:textId="77777777" w:rsidR="00AF3054" w:rsidRPr="006206F9" w:rsidRDefault="00AF3054" w:rsidP="00501576">
            <w:pPr>
              <w:rPr>
                <w:lang w:val="nn-NO"/>
              </w:rPr>
            </w:pPr>
            <w:r w:rsidRPr="006206F9">
              <w:rPr>
                <w:lang w:val="nn-NO"/>
              </w:rPr>
              <w:t>Haustferie x. oktober-x. oktober</w:t>
            </w:r>
          </w:p>
        </w:tc>
      </w:tr>
      <w:bookmarkEnd w:id="0"/>
      <w:tr w:rsidR="00AF3054" w:rsidRPr="006206F9" w14:paraId="65F04B8A" w14:textId="77777777" w:rsidTr="000E0F3C">
        <w:tc>
          <w:tcPr>
            <w:tcW w:w="3020" w:type="dxa"/>
          </w:tcPr>
          <w:p w14:paraId="3AE86510" w14:textId="77777777" w:rsidR="00AF3054" w:rsidRPr="006206F9" w:rsidRDefault="00AF3054" w:rsidP="00501576">
            <w:pPr>
              <w:rPr>
                <w:lang w:val="nn-NO"/>
              </w:rPr>
            </w:pPr>
            <w:r w:rsidRPr="006206F9">
              <w:rPr>
                <w:lang w:val="nn-NO"/>
              </w:rPr>
              <w:t>November</w:t>
            </w:r>
          </w:p>
        </w:tc>
        <w:tc>
          <w:tcPr>
            <w:tcW w:w="2504" w:type="dxa"/>
          </w:tcPr>
          <w:p w14:paraId="0079FA06" w14:textId="77777777" w:rsidR="00AF3054" w:rsidRPr="006206F9" w:rsidRDefault="00AF3054" w:rsidP="00501576">
            <w:pPr>
              <w:rPr>
                <w:lang w:val="nn-NO"/>
              </w:rPr>
            </w:pPr>
            <w:r w:rsidRPr="006206F9">
              <w:rPr>
                <w:lang w:val="nn-NO"/>
              </w:rPr>
              <w:t>X</w:t>
            </w:r>
          </w:p>
        </w:tc>
        <w:tc>
          <w:tcPr>
            <w:tcW w:w="3538" w:type="dxa"/>
          </w:tcPr>
          <w:p w14:paraId="627963A3" w14:textId="77777777" w:rsidR="00AF3054" w:rsidRPr="006206F9" w:rsidRDefault="00AF3054" w:rsidP="00501576">
            <w:pPr>
              <w:rPr>
                <w:lang w:val="nn-NO"/>
              </w:rPr>
            </w:pPr>
          </w:p>
        </w:tc>
      </w:tr>
      <w:tr w:rsidR="00AF3054" w:rsidRPr="004E7FBE" w14:paraId="3CE1F792" w14:textId="77777777" w:rsidTr="000E0F3C">
        <w:tc>
          <w:tcPr>
            <w:tcW w:w="3020" w:type="dxa"/>
          </w:tcPr>
          <w:p w14:paraId="4E8EE4F1" w14:textId="77777777" w:rsidR="00AF3054" w:rsidRPr="006206F9" w:rsidRDefault="00AF3054" w:rsidP="00501576">
            <w:pPr>
              <w:rPr>
                <w:lang w:val="nn-NO"/>
              </w:rPr>
            </w:pPr>
            <w:r w:rsidRPr="006206F9">
              <w:rPr>
                <w:lang w:val="nn-NO"/>
              </w:rPr>
              <w:t>Desember</w:t>
            </w:r>
          </w:p>
        </w:tc>
        <w:tc>
          <w:tcPr>
            <w:tcW w:w="2504" w:type="dxa"/>
          </w:tcPr>
          <w:p w14:paraId="5AF1DC66" w14:textId="77777777" w:rsidR="00AF3054" w:rsidRPr="006206F9" w:rsidRDefault="00AF3054" w:rsidP="00501576">
            <w:pPr>
              <w:rPr>
                <w:lang w:val="nn-NO"/>
              </w:rPr>
            </w:pPr>
            <w:r w:rsidRPr="006206F9">
              <w:rPr>
                <w:lang w:val="nn-NO"/>
              </w:rPr>
              <w:t>X</w:t>
            </w:r>
          </w:p>
        </w:tc>
        <w:tc>
          <w:tcPr>
            <w:tcW w:w="3538" w:type="dxa"/>
          </w:tcPr>
          <w:p w14:paraId="0BA10FA6" w14:textId="77777777" w:rsidR="00AF3054" w:rsidRPr="006206F9" w:rsidRDefault="00AF3054" w:rsidP="00501576">
            <w:pPr>
              <w:rPr>
                <w:lang w:val="nn-NO"/>
              </w:rPr>
            </w:pPr>
            <w:r w:rsidRPr="006206F9">
              <w:rPr>
                <w:lang w:val="nn-NO"/>
              </w:rPr>
              <w:t>Juleferie frå og med x. desember</w:t>
            </w:r>
          </w:p>
        </w:tc>
      </w:tr>
      <w:tr w:rsidR="00AF3054" w:rsidRPr="006206F9" w14:paraId="010B8814" w14:textId="77777777" w:rsidTr="000E0F3C">
        <w:tc>
          <w:tcPr>
            <w:tcW w:w="3020" w:type="dxa"/>
          </w:tcPr>
          <w:p w14:paraId="43E37295" w14:textId="77777777" w:rsidR="00AF3054" w:rsidRPr="006206F9" w:rsidRDefault="00AF3054" w:rsidP="00501576">
            <w:pPr>
              <w:rPr>
                <w:lang w:val="nn-NO"/>
              </w:rPr>
            </w:pPr>
            <w:r w:rsidRPr="006206F9">
              <w:rPr>
                <w:lang w:val="nn-NO"/>
              </w:rPr>
              <w:t>Januar</w:t>
            </w:r>
          </w:p>
        </w:tc>
        <w:tc>
          <w:tcPr>
            <w:tcW w:w="2504" w:type="dxa"/>
          </w:tcPr>
          <w:p w14:paraId="07AF901B" w14:textId="77777777" w:rsidR="00AF3054" w:rsidRPr="006206F9" w:rsidRDefault="00AF3054" w:rsidP="00501576">
            <w:pPr>
              <w:rPr>
                <w:lang w:val="nn-NO"/>
              </w:rPr>
            </w:pPr>
            <w:r w:rsidRPr="006206F9">
              <w:rPr>
                <w:lang w:val="nn-NO"/>
              </w:rPr>
              <w:t>X</w:t>
            </w:r>
          </w:p>
        </w:tc>
        <w:tc>
          <w:tcPr>
            <w:tcW w:w="3538" w:type="dxa"/>
          </w:tcPr>
          <w:p w14:paraId="75380458" w14:textId="77777777" w:rsidR="00AF3054" w:rsidRPr="006206F9" w:rsidRDefault="00AF3054" w:rsidP="00501576">
            <w:pPr>
              <w:rPr>
                <w:lang w:val="nn-NO"/>
              </w:rPr>
            </w:pPr>
            <w:r w:rsidRPr="006206F9">
              <w:rPr>
                <w:lang w:val="nn-NO"/>
              </w:rPr>
              <w:t>Første skoledag</w:t>
            </w:r>
            <w:r>
              <w:rPr>
                <w:lang w:val="nn-NO"/>
              </w:rPr>
              <w:t xml:space="preserve"> etter juleferie:</w:t>
            </w:r>
            <w:r w:rsidRPr="006206F9">
              <w:rPr>
                <w:lang w:val="nn-NO"/>
              </w:rPr>
              <w:t xml:space="preserve"> x. januar</w:t>
            </w:r>
          </w:p>
        </w:tc>
      </w:tr>
      <w:tr w:rsidR="00AF3054" w:rsidRPr="004E7FBE" w14:paraId="3180CB65" w14:textId="77777777" w:rsidTr="000E0F3C">
        <w:tc>
          <w:tcPr>
            <w:tcW w:w="3020" w:type="dxa"/>
          </w:tcPr>
          <w:p w14:paraId="32700E28" w14:textId="77777777" w:rsidR="00AF3054" w:rsidRPr="006206F9" w:rsidRDefault="00AF3054" w:rsidP="00501576">
            <w:pPr>
              <w:rPr>
                <w:lang w:val="nn-NO"/>
              </w:rPr>
            </w:pPr>
            <w:r w:rsidRPr="006206F9">
              <w:rPr>
                <w:lang w:val="nn-NO"/>
              </w:rPr>
              <w:t>Februar</w:t>
            </w:r>
          </w:p>
        </w:tc>
        <w:tc>
          <w:tcPr>
            <w:tcW w:w="2504" w:type="dxa"/>
          </w:tcPr>
          <w:p w14:paraId="0FDBD26D" w14:textId="77777777" w:rsidR="00AF3054" w:rsidRPr="006206F9" w:rsidRDefault="00AF3054" w:rsidP="00501576">
            <w:pPr>
              <w:rPr>
                <w:lang w:val="nn-NO"/>
              </w:rPr>
            </w:pPr>
            <w:r w:rsidRPr="006206F9">
              <w:rPr>
                <w:lang w:val="nn-NO"/>
              </w:rPr>
              <w:t>X</w:t>
            </w:r>
          </w:p>
        </w:tc>
        <w:tc>
          <w:tcPr>
            <w:tcW w:w="3538" w:type="dxa"/>
          </w:tcPr>
          <w:p w14:paraId="7F245FEC" w14:textId="77777777" w:rsidR="00AF3054" w:rsidRPr="006206F9" w:rsidRDefault="00AF3054" w:rsidP="00501576">
            <w:pPr>
              <w:rPr>
                <w:lang w:val="nn-NO"/>
              </w:rPr>
            </w:pPr>
            <w:r w:rsidRPr="006206F9">
              <w:rPr>
                <w:lang w:val="nn-NO"/>
              </w:rPr>
              <w:t>Vinterferie x. februar-x. februar</w:t>
            </w:r>
          </w:p>
        </w:tc>
      </w:tr>
      <w:tr w:rsidR="00AF3054" w:rsidRPr="006206F9" w14:paraId="4B10CC26" w14:textId="77777777" w:rsidTr="000E0F3C">
        <w:tc>
          <w:tcPr>
            <w:tcW w:w="3020" w:type="dxa"/>
          </w:tcPr>
          <w:p w14:paraId="3507BE14" w14:textId="77777777" w:rsidR="00AF3054" w:rsidRPr="006206F9" w:rsidRDefault="00AF3054" w:rsidP="00501576">
            <w:pPr>
              <w:rPr>
                <w:lang w:val="nn-NO"/>
              </w:rPr>
            </w:pPr>
            <w:r w:rsidRPr="006206F9">
              <w:rPr>
                <w:lang w:val="nn-NO"/>
              </w:rPr>
              <w:t>Mars</w:t>
            </w:r>
          </w:p>
        </w:tc>
        <w:tc>
          <w:tcPr>
            <w:tcW w:w="2504" w:type="dxa"/>
          </w:tcPr>
          <w:p w14:paraId="0513DDAF" w14:textId="77777777" w:rsidR="00AF3054" w:rsidRPr="006206F9" w:rsidRDefault="00AF3054" w:rsidP="00501576">
            <w:pPr>
              <w:rPr>
                <w:lang w:val="nn-NO"/>
              </w:rPr>
            </w:pPr>
            <w:r w:rsidRPr="006206F9">
              <w:rPr>
                <w:lang w:val="nn-NO"/>
              </w:rPr>
              <w:t>X</w:t>
            </w:r>
          </w:p>
        </w:tc>
        <w:tc>
          <w:tcPr>
            <w:tcW w:w="3538" w:type="dxa"/>
          </w:tcPr>
          <w:p w14:paraId="662C42F0" w14:textId="77777777" w:rsidR="00AF3054" w:rsidRPr="006206F9" w:rsidRDefault="00AF3054" w:rsidP="00501576">
            <w:pPr>
              <w:rPr>
                <w:lang w:val="nn-NO"/>
              </w:rPr>
            </w:pPr>
            <w:r w:rsidRPr="006206F9">
              <w:rPr>
                <w:i/>
                <w:iCs/>
                <w:lang w:val="nn-NO"/>
              </w:rPr>
              <w:t>Påskeferie</w:t>
            </w:r>
            <w:r w:rsidRPr="006206F9">
              <w:rPr>
                <w:lang w:val="nn-NO"/>
              </w:rPr>
              <w:t xml:space="preserve">  </w:t>
            </w:r>
          </w:p>
        </w:tc>
      </w:tr>
      <w:tr w:rsidR="00AF3054" w:rsidRPr="006206F9" w14:paraId="1A867EF3" w14:textId="77777777" w:rsidTr="000E0F3C">
        <w:tc>
          <w:tcPr>
            <w:tcW w:w="3020" w:type="dxa"/>
          </w:tcPr>
          <w:p w14:paraId="5E74BB46" w14:textId="77777777" w:rsidR="00AF3054" w:rsidRPr="006206F9" w:rsidRDefault="00AF3054" w:rsidP="00501576">
            <w:pPr>
              <w:rPr>
                <w:lang w:val="nn-NO"/>
              </w:rPr>
            </w:pPr>
            <w:r w:rsidRPr="006206F9">
              <w:rPr>
                <w:lang w:val="nn-NO"/>
              </w:rPr>
              <w:t>April</w:t>
            </w:r>
          </w:p>
        </w:tc>
        <w:tc>
          <w:tcPr>
            <w:tcW w:w="2504" w:type="dxa"/>
          </w:tcPr>
          <w:p w14:paraId="3F4154BB" w14:textId="77777777" w:rsidR="00AF3054" w:rsidRPr="006206F9" w:rsidRDefault="00AF3054" w:rsidP="00501576">
            <w:pPr>
              <w:rPr>
                <w:lang w:val="nn-NO"/>
              </w:rPr>
            </w:pPr>
            <w:r w:rsidRPr="006206F9">
              <w:rPr>
                <w:lang w:val="nn-NO"/>
              </w:rPr>
              <w:t>X</w:t>
            </w:r>
          </w:p>
        </w:tc>
        <w:tc>
          <w:tcPr>
            <w:tcW w:w="3538" w:type="dxa"/>
          </w:tcPr>
          <w:p w14:paraId="485C5DC7" w14:textId="77777777" w:rsidR="00AF3054" w:rsidRPr="006206F9" w:rsidRDefault="00AF3054" w:rsidP="00501576">
            <w:pPr>
              <w:rPr>
                <w:lang w:val="nn-NO"/>
              </w:rPr>
            </w:pPr>
            <w:r w:rsidRPr="006206F9">
              <w:rPr>
                <w:i/>
                <w:iCs/>
                <w:lang w:val="nn-NO"/>
              </w:rPr>
              <w:t>Påskeferie</w:t>
            </w:r>
            <w:r w:rsidRPr="006206F9">
              <w:rPr>
                <w:lang w:val="nn-NO"/>
              </w:rPr>
              <w:t xml:space="preserve"> </w:t>
            </w:r>
          </w:p>
        </w:tc>
      </w:tr>
      <w:tr w:rsidR="00AF3054" w:rsidRPr="006206F9" w14:paraId="70686CCC" w14:textId="77777777" w:rsidTr="000E0F3C">
        <w:tc>
          <w:tcPr>
            <w:tcW w:w="3020" w:type="dxa"/>
          </w:tcPr>
          <w:p w14:paraId="34C0FA15" w14:textId="77777777" w:rsidR="00AF3054" w:rsidRPr="006206F9" w:rsidRDefault="00AF3054" w:rsidP="00501576">
            <w:pPr>
              <w:rPr>
                <w:lang w:val="nn-NO"/>
              </w:rPr>
            </w:pPr>
            <w:r w:rsidRPr="006206F9">
              <w:rPr>
                <w:lang w:val="nn-NO"/>
              </w:rPr>
              <w:t>Mai</w:t>
            </w:r>
          </w:p>
        </w:tc>
        <w:tc>
          <w:tcPr>
            <w:tcW w:w="2504" w:type="dxa"/>
          </w:tcPr>
          <w:p w14:paraId="6A46CE3E" w14:textId="77777777" w:rsidR="00AF3054" w:rsidRPr="006206F9" w:rsidRDefault="00AF3054" w:rsidP="00501576">
            <w:pPr>
              <w:rPr>
                <w:lang w:val="nn-NO"/>
              </w:rPr>
            </w:pPr>
            <w:r w:rsidRPr="006206F9">
              <w:rPr>
                <w:lang w:val="nn-NO"/>
              </w:rPr>
              <w:t>X</w:t>
            </w:r>
          </w:p>
        </w:tc>
        <w:tc>
          <w:tcPr>
            <w:tcW w:w="3538" w:type="dxa"/>
          </w:tcPr>
          <w:p w14:paraId="39631FD4" w14:textId="77777777" w:rsidR="00AF3054" w:rsidRPr="006206F9" w:rsidRDefault="00AF3054" w:rsidP="00501576">
            <w:pPr>
              <w:rPr>
                <w:lang w:val="nn-NO"/>
              </w:rPr>
            </w:pPr>
            <w:r w:rsidRPr="006206F9">
              <w:rPr>
                <w:lang w:val="nn-NO"/>
              </w:rPr>
              <w:t>1. mai</w:t>
            </w:r>
          </w:p>
          <w:p w14:paraId="2AC8D2CC" w14:textId="77777777" w:rsidR="00AF3054" w:rsidRPr="006206F9" w:rsidRDefault="00AF3054" w:rsidP="00501576">
            <w:pPr>
              <w:rPr>
                <w:lang w:val="nn-NO"/>
              </w:rPr>
            </w:pPr>
            <w:r w:rsidRPr="006206F9">
              <w:rPr>
                <w:lang w:val="nn-NO"/>
              </w:rPr>
              <w:lastRenderedPageBreak/>
              <w:t>17. mai</w:t>
            </w:r>
          </w:p>
          <w:p w14:paraId="754B9A39" w14:textId="77777777" w:rsidR="00AF3054" w:rsidRPr="006206F9" w:rsidRDefault="00AF3054" w:rsidP="00501576">
            <w:pPr>
              <w:rPr>
                <w:i/>
                <w:iCs/>
                <w:lang w:val="nn-NO"/>
              </w:rPr>
            </w:pPr>
            <w:r w:rsidRPr="006206F9">
              <w:rPr>
                <w:i/>
                <w:iCs/>
                <w:lang w:val="nn-NO"/>
              </w:rPr>
              <w:t>2. pinsedag</w:t>
            </w:r>
          </w:p>
        </w:tc>
      </w:tr>
      <w:tr w:rsidR="00AF3054" w:rsidRPr="004E7FBE" w14:paraId="4811515D" w14:textId="77777777" w:rsidTr="000E0F3C">
        <w:tc>
          <w:tcPr>
            <w:tcW w:w="3020" w:type="dxa"/>
          </w:tcPr>
          <w:p w14:paraId="7122C41E" w14:textId="77777777" w:rsidR="00AF3054" w:rsidRPr="006206F9" w:rsidRDefault="00AF3054" w:rsidP="00501576">
            <w:pPr>
              <w:rPr>
                <w:lang w:val="nn-NO"/>
              </w:rPr>
            </w:pPr>
            <w:r w:rsidRPr="006206F9">
              <w:rPr>
                <w:lang w:val="nn-NO"/>
              </w:rPr>
              <w:lastRenderedPageBreak/>
              <w:t>Juni</w:t>
            </w:r>
          </w:p>
        </w:tc>
        <w:tc>
          <w:tcPr>
            <w:tcW w:w="2504" w:type="dxa"/>
          </w:tcPr>
          <w:p w14:paraId="5DCAB665" w14:textId="77777777" w:rsidR="00AF3054" w:rsidRDefault="00AF3054" w:rsidP="00501576">
            <w:pPr>
              <w:rPr>
                <w:lang w:val="nn-NO"/>
              </w:rPr>
            </w:pPr>
            <w:r w:rsidRPr="006206F9">
              <w:rPr>
                <w:lang w:val="nn-NO"/>
              </w:rPr>
              <w:t>X</w:t>
            </w:r>
          </w:p>
          <w:p w14:paraId="44C43880" w14:textId="77777777" w:rsidR="00AF3054" w:rsidRPr="006206F9" w:rsidRDefault="00AF3054" w:rsidP="00501576">
            <w:pPr>
              <w:rPr>
                <w:lang w:val="nn-NO"/>
              </w:rPr>
            </w:pPr>
          </w:p>
        </w:tc>
        <w:tc>
          <w:tcPr>
            <w:tcW w:w="3538" w:type="dxa"/>
          </w:tcPr>
          <w:p w14:paraId="36B87159" w14:textId="77777777" w:rsidR="00AF3054" w:rsidRPr="006206F9" w:rsidRDefault="00AF3054" w:rsidP="00501576">
            <w:pPr>
              <w:rPr>
                <w:i/>
                <w:iCs/>
                <w:lang w:val="nn-NO"/>
              </w:rPr>
            </w:pPr>
            <w:r w:rsidRPr="006206F9">
              <w:rPr>
                <w:i/>
                <w:iCs/>
                <w:lang w:val="nn-NO"/>
              </w:rPr>
              <w:t xml:space="preserve">2. pinsedag </w:t>
            </w:r>
          </w:p>
          <w:p w14:paraId="5CE13DEB" w14:textId="77777777" w:rsidR="00AF3054" w:rsidRPr="006206F9" w:rsidRDefault="00AF3054" w:rsidP="00501576">
            <w:pPr>
              <w:rPr>
                <w:lang w:val="nn-NO"/>
              </w:rPr>
            </w:pPr>
            <w:r w:rsidRPr="006206F9">
              <w:rPr>
                <w:lang w:val="nn-NO"/>
              </w:rPr>
              <w:t>Siste skoledag: x. juni</w:t>
            </w:r>
          </w:p>
        </w:tc>
      </w:tr>
      <w:tr w:rsidR="00AF3054" w:rsidRPr="006206F9" w14:paraId="56B483CD" w14:textId="77777777" w:rsidTr="000E0F3C">
        <w:tc>
          <w:tcPr>
            <w:tcW w:w="3020" w:type="dxa"/>
          </w:tcPr>
          <w:p w14:paraId="5B6B3353" w14:textId="77777777" w:rsidR="00AF3054" w:rsidRPr="006206F9" w:rsidRDefault="00AF3054" w:rsidP="00501576">
            <w:pPr>
              <w:rPr>
                <w:i/>
                <w:iCs/>
                <w:lang w:val="nn-NO"/>
              </w:rPr>
            </w:pPr>
            <w:r w:rsidRPr="006206F9">
              <w:rPr>
                <w:i/>
                <w:iCs/>
                <w:lang w:val="nn-NO"/>
              </w:rPr>
              <w:t>Sum skoledagar</w:t>
            </w:r>
          </w:p>
        </w:tc>
        <w:tc>
          <w:tcPr>
            <w:tcW w:w="2504" w:type="dxa"/>
          </w:tcPr>
          <w:p w14:paraId="3A9CEF7D" w14:textId="77777777" w:rsidR="00AF3054" w:rsidRPr="006206F9" w:rsidRDefault="00AF3054" w:rsidP="00501576">
            <w:pPr>
              <w:rPr>
                <w:lang w:val="nn-NO"/>
              </w:rPr>
            </w:pPr>
            <w:r w:rsidRPr="006206F9">
              <w:rPr>
                <w:lang w:val="nn-NO"/>
              </w:rPr>
              <w:t>190</w:t>
            </w:r>
          </w:p>
        </w:tc>
        <w:tc>
          <w:tcPr>
            <w:tcW w:w="3538" w:type="dxa"/>
          </w:tcPr>
          <w:p w14:paraId="319C5D50" w14:textId="77777777" w:rsidR="00AF3054" w:rsidRPr="006206F9" w:rsidRDefault="00AF3054" w:rsidP="00501576">
            <w:pPr>
              <w:rPr>
                <w:lang w:val="nn-NO"/>
              </w:rPr>
            </w:pPr>
          </w:p>
        </w:tc>
      </w:tr>
    </w:tbl>
    <w:p w14:paraId="66314316" w14:textId="77777777" w:rsidR="00AF3054" w:rsidRPr="006206F9" w:rsidRDefault="00AF3054" w:rsidP="00AF3054">
      <w:pPr>
        <w:rPr>
          <w:rFonts w:eastAsia="Arial" w:cs="Arial"/>
          <w:color w:val="000000" w:themeColor="text1"/>
          <w:lang w:val="nn-NO"/>
        </w:rPr>
      </w:pPr>
    </w:p>
    <w:p w14:paraId="78E54FE9" w14:textId="77777777" w:rsidR="00AF3054" w:rsidRPr="00501576" w:rsidRDefault="00AF3054" w:rsidP="00501576">
      <w:pPr>
        <w:ind w:left="708"/>
        <w:rPr>
          <w:i/>
          <w:iCs/>
          <w:lang w:val="nn-NO"/>
        </w:rPr>
      </w:pPr>
      <w:r w:rsidRPr="00501576">
        <w:rPr>
          <w:i/>
          <w:iCs/>
          <w:lang w:val="nn-NO"/>
        </w:rPr>
        <w:t xml:space="preserve">Rettleiing: Det er fastsett i opplæringslova § 14-1 første ledd at opplæringa skal strekkje seg over minst 38 skoleveker innanfor ei ramme på 45 samanhengande veker. Det treng ikkje å vere 38 veker samanhengande opplæring, og det treng ikkje å vere opplæring alle dagane i veka. Kravet i lova inneber at elevane skal ha minimum 190 skoledagar. Det må vere skoledagar på dagar der det skal gjennomførast nasjonale prøver og eksamen. </w:t>
      </w:r>
    </w:p>
    <w:p w14:paraId="40FFDBF5" w14:textId="77777777" w:rsidR="00AF3054" w:rsidRPr="00501576" w:rsidRDefault="00AF3054" w:rsidP="00501576">
      <w:pPr>
        <w:ind w:left="708"/>
        <w:rPr>
          <w:i/>
          <w:iCs/>
          <w:lang w:val="nn-NO"/>
        </w:rPr>
      </w:pPr>
      <w:r w:rsidRPr="00501576">
        <w:rPr>
          <w:i/>
          <w:iCs/>
          <w:lang w:val="nn-NO"/>
        </w:rPr>
        <w:t>De kan angi at datoar for oppstart og avslutning av skoleåret, samt at haustferie, juleferie, vinterferie og påskeferie er felles for alle skolane i kommunen/fylkeskommunen.</w:t>
      </w:r>
    </w:p>
    <w:p w14:paraId="0D129BA7" w14:textId="143DE319" w:rsidR="00AF3054" w:rsidRPr="006206F9" w:rsidRDefault="00AF3054" w:rsidP="00E45D7A">
      <w:pPr>
        <w:ind w:left="708"/>
        <w:rPr>
          <w:rFonts w:asciiTheme="minorHAnsi" w:eastAsia="Segoe UI" w:hAnsiTheme="minorHAnsi" w:cstheme="minorHAnsi"/>
          <w:color w:val="000000" w:themeColor="text1"/>
          <w:sz w:val="24"/>
          <w:szCs w:val="24"/>
          <w:lang w:val="nn-NO"/>
        </w:rPr>
      </w:pPr>
      <w:r w:rsidRPr="00501576">
        <w:rPr>
          <w:rFonts w:eastAsia="Arial" w:cs="Arial"/>
          <w:i/>
          <w:iCs/>
          <w:color w:val="000000" w:themeColor="text1"/>
          <w:lang w:val="nn-NO"/>
        </w:rPr>
        <w:t>Bevegelege heilagdagar er sette i kursiv i tabellen over, og må justerast til det enkelte skoleår. De set også inn planleggingsdagar i tabellen.</w:t>
      </w:r>
    </w:p>
    <w:p w14:paraId="1DEA09BF" w14:textId="77777777" w:rsidR="00AF3054" w:rsidRPr="006206F9" w:rsidRDefault="00AF3054" w:rsidP="00E45D7A">
      <w:pPr>
        <w:pStyle w:val="Overskrift2"/>
        <w:rPr>
          <w:rFonts w:eastAsia="Arial"/>
          <w:lang w:val="nn-NO"/>
        </w:rPr>
      </w:pPr>
      <w:r w:rsidRPr="006206F9">
        <w:rPr>
          <w:rFonts w:eastAsia="Segoe UI"/>
          <w:lang w:val="nn-NO"/>
        </w:rPr>
        <w:t>§ 3. Lokale variasjonar</w:t>
      </w:r>
    </w:p>
    <w:p w14:paraId="22C5D2F2" w14:textId="7E891DE7" w:rsidR="00AF3054" w:rsidRPr="00E45D7A" w:rsidRDefault="00AF3054" w:rsidP="00E45D7A">
      <w:pPr>
        <w:ind w:left="708"/>
        <w:rPr>
          <w:rFonts w:eastAsia="Arial" w:cs="Arial"/>
          <w:i/>
          <w:iCs/>
          <w:color w:val="000000" w:themeColor="text1"/>
          <w:lang w:val="nn-NO"/>
        </w:rPr>
      </w:pPr>
      <w:r w:rsidRPr="00E45D7A">
        <w:rPr>
          <w:i/>
          <w:iCs/>
          <w:lang w:val="nn-NO"/>
        </w:rPr>
        <w:t xml:space="preserve">Rettleiing: Her kan de leggje inn lokale variasjonar for den enkelte skole, dersom det er eit behov. Dette vil typisk vere unntak frå tabellen i § 2, til dømes der planleggingsdagar er forskjellige på ulike skolar. </w:t>
      </w:r>
    </w:p>
    <w:p w14:paraId="1A3A63DC" w14:textId="77777777" w:rsidR="00AF3054" w:rsidRPr="006206F9" w:rsidRDefault="00AF3054" w:rsidP="00E45D7A">
      <w:pPr>
        <w:pStyle w:val="Overskrift2"/>
        <w:rPr>
          <w:rFonts w:eastAsia="Segoe UI"/>
          <w:lang w:val="nn-NO"/>
        </w:rPr>
      </w:pPr>
      <w:r w:rsidRPr="006206F9">
        <w:rPr>
          <w:rFonts w:eastAsia="Segoe UI"/>
          <w:lang w:val="nn-NO"/>
        </w:rPr>
        <w:t>§ 4. Unntak frå skoleruta</w:t>
      </w:r>
    </w:p>
    <w:p w14:paraId="53FAFE18" w14:textId="7ADDA768" w:rsidR="00AF3054" w:rsidRPr="009E3D7F" w:rsidRDefault="00AF3054" w:rsidP="009E3D7F">
      <w:pPr>
        <w:ind w:left="708"/>
        <w:rPr>
          <w:i/>
          <w:iCs/>
          <w:lang w:val="nn-NO"/>
        </w:rPr>
      </w:pPr>
      <w:r w:rsidRPr="00E45D7A">
        <w:rPr>
          <w:i/>
          <w:iCs/>
          <w:lang w:val="nn-NO"/>
        </w:rPr>
        <w:t xml:space="preserve">Rettleiing: Dersom det skal vere mogleg å gjere unntak på nærmare vilkår frå skoleruta, må det i tilfelle takast inn i forskrifta. Elevane må framleis få den opplæringa dei har krav på, og de må oppfylle kravet om minimum 190 skoledagar. Det bør gå fram kven som kan gjere unntak, til dømes rektor. </w:t>
      </w:r>
    </w:p>
    <w:p w14:paraId="5EF2BFD3" w14:textId="77777777" w:rsidR="00AF3054" w:rsidRPr="006206F9" w:rsidRDefault="00AF3054" w:rsidP="00E45D7A">
      <w:pPr>
        <w:pStyle w:val="Overskrift2"/>
        <w:rPr>
          <w:lang w:val="nn-NO"/>
        </w:rPr>
      </w:pPr>
      <w:r w:rsidRPr="006206F9">
        <w:rPr>
          <w:lang w:val="nn-NO"/>
        </w:rPr>
        <w:t>§ 5. Ikraftsetjing</w:t>
      </w:r>
    </w:p>
    <w:p w14:paraId="21B5EB14" w14:textId="77777777" w:rsidR="00AF3054" w:rsidRPr="00E45D7A" w:rsidRDefault="00AF3054" w:rsidP="00E45D7A">
      <w:pPr>
        <w:ind w:left="708"/>
        <w:rPr>
          <w:i/>
          <w:iCs/>
          <w:lang w:val="nn-NO"/>
        </w:rPr>
      </w:pPr>
      <w:r w:rsidRPr="00E45D7A">
        <w:rPr>
          <w:i/>
          <w:iCs/>
          <w:lang w:val="nn-NO"/>
        </w:rPr>
        <w:t>Rettleiing: Her beskriv de når reglane gjeld frå. De kan anten skrive “straks” (som betyr frå og med datoen forskrifta blei fastsett) eller ein framtidig dato.</w:t>
      </w:r>
    </w:p>
    <w:p w14:paraId="11101F3D" w14:textId="05AAC12F" w:rsidR="00AF3054" w:rsidRPr="00E45D7A" w:rsidRDefault="00AF3054" w:rsidP="00E45D7A">
      <w:pPr>
        <w:ind w:left="708"/>
        <w:rPr>
          <w:rStyle w:val="Svakreferanse"/>
          <w:i/>
          <w:iCs/>
          <w:lang w:val="nn-NO"/>
        </w:rPr>
      </w:pPr>
      <w:r w:rsidRPr="00E45D7A">
        <w:rPr>
          <w:i/>
          <w:iCs/>
          <w:lang w:val="nn-NO"/>
        </w:rPr>
        <w:lastRenderedPageBreak/>
        <w:t>Dersom denne forskrifta erstattar gamle reglar, må det stå her kva for tidlegare reglar som skal opphevast.</w:t>
      </w:r>
    </w:p>
    <w:p w14:paraId="328B2F51" w14:textId="77777777" w:rsidR="00AF3054" w:rsidRPr="006206F9" w:rsidRDefault="00AF3054" w:rsidP="00496071">
      <w:pPr>
        <w:ind w:left="708"/>
        <w:rPr>
          <w:lang w:val="nn-NO"/>
        </w:rPr>
      </w:pPr>
      <w:r w:rsidRPr="006206F9">
        <w:rPr>
          <w:lang w:val="nn-NO"/>
        </w:rPr>
        <w:t xml:space="preserve">Forskrifta trer i kraft [straks/annan dato]. </w:t>
      </w:r>
    </w:p>
    <w:p w14:paraId="20A30D32" w14:textId="77777777" w:rsidR="00AF3054" w:rsidRPr="006206F9" w:rsidRDefault="00AF3054" w:rsidP="00496071">
      <w:pPr>
        <w:ind w:left="708"/>
        <w:rPr>
          <w:lang w:val="nn-NO"/>
        </w:rPr>
      </w:pPr>
      <w:r w:rsidRPr="006206F9">
        <w:rPr>
          <w:lang w:val="nn-NO"/>
        </w:rPr>
        <w:t>[Forskrift om skolereglar (full tittel og dato for vedtaking) er oppheva.]</w:t>
      </w:r>
    </w:p>
    <w:p w14:paraId="2A3DF7AE" w14:textId="77777777" w:rsidR="00AF3054" w:rsidRPr="006206F9" w:rsidRDefault="00AF3054" w:rsidP="00AF3054">
      <w:pPr>
        <w:rPr>
          <w:lang w:val="nn-NO"/>
        </w:rPr>
      </w:pPr>
    </w:p>
    <w:p w14:paraId="265390C0" w14:textId="77777777" w:rsidR="00AF3054" w:rsidRPr="006206F9" w:rsidRDefault="00AF3054" w:rsidP="00AF3054">
      <w:pPr>
        <w:rPr>
          <w:rFonts w:eastAsia="Arial" w:cs="Arial"/>
          <w:color w:val="000000" w:themeColor="text1"/>
          <w:lang w:val="nn-NO"/>
        </w:rPr>
      </w:pPr>
    </w:p>
    <w:p w14:paraId="6EE4D49D" w14:textId="77777777" w:rsidR="00AF3054" w:rsidRPr="006206F9" w:rsidRDefault="00AF3054" w:rsidP="00AF3054">
      <w:pPr>
        <w:rPr>
          <w:rFonts w:eastAsia="Arial" w:cs="Arial"/>
          <w:color w:val="000000" w:themeColor="text1"/>
          <w:lang w:val="nn-NO"/>
        </w:rPr>
      </w:pPr>
    </w:p>
    <w:p w14:paraId="5BBD7415" w14:textId="77777777" w:rsidR="00AF3054" w:rsidRPr="006206F9" w:rsidRDefault="00AF3054" w:rsidP="00AF3054">
      <w:pPr>
        <w:rPr>
          <w:lang w:val="nn-NO"/>
        </w:rPr>
      </w:pPr>
    </w:p>
    <w:p w14:paraId="5ABA25F3" w14:textId="0E1B3CF2" w:rsidR="00AF3054" w:rsidRPr="00AF3054" w:rsidRDefault="00AF3054" w:rsidP="00AF3054">
      <w:pPr>
        <w:tabs>
          <w:tab w:val="left" w:pos="895"/>
        </w:tabs>
      </w:pPr>
    </w:p>
    <w:sectPr w:rsidR="00AF3054" w:rsidRPr="00AF30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2C8B2B" w14:textId="77777777" w:rsidR="003C1D12" w:rsidRDefault="003C1D12" w:rsidP="003D03B3">
      <w:pPr>
        <w:spacing w:after="0" w:line="240" w:lineRule="auto"/>
      </w:pPr>
      <w:r>
        <w:separator/>
      </w:r>
    </w:p>
  </w:endnote>
  <w:endnote w:type="continuationSeparator" w:id="0">
    <w:p w14:paraId="385C93BD" w14:textId="77777777" w:rsidR="003C1D12" w:rsidRDefault="003C1D12" w:rsidP="003D03B3">
      <w:pPr>
        <w:spacing w:after="0" w:line="240" w:lineRule="auto"/>
      </w:pPr>
      <w:r>
        <w:continuationSeparator/>
      </w:r>
    </w:p>
  </w:endnote>
  <w:endnote w:type="continuationNotice" w:id="1">
    <w:p w14:paraId="5D68B4EF" w14:textId="77777777" w:rsidR="003C1D12" w:rsidRDefault="003C1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1DAD2" w14:textId="77777777" w:rsidR="003C1D12" w:rsidRDefault="003C1D12" w:rsidP="003D03B3">
      <w:pPr>
        <w:spacing w:after="0" w:line="240" w:lineRule="auto"/>
      </w:pPr>
      <w:r>
        <w:separator/>
      </w:r>
    </w:p>
  </w:footnote>
  <w:footnote w:type="continuationSeparator" w:id="0">
    <w:p w14:paraId="5407E137" w14:textId="77777777" w:rsidR="003C1D12" w:rsidRDefault="003C1D12" w:rsidP="003D03B3">
      <w:pPr>
        <w:spacing w:after="0" w:line="240" w:lineRule="auto"/>
      </w:pPr>
      <w:r>
        <w:continuationSeparator/>
      </w:r>
    </w:p>
  </w:footnote>
  <w:footnote w:type="continuationNotice" w:id="1">
    <w:p w14:paraId="3C307D9C" w14:textId="77777777" w:rsidR="003C1D12" w:rsidRDefault="003C1D1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A"/>
    <w:rsid w:val="000077E5"/>
    <w:rsid w:val="0000789C"/>
    <w:rsid w:val="00017389"/>
    <w:rsid w:val="0001768E"/>
    <w:rsid w:val="000355BF"/>
    <w:rsid w:val="00060175"/>
    <w:rsid w:val="000829E6"/>
    <w:rsid w:val="00087AD5"/>
    <w:rsid w:val="000A356D"/>
    <w:rsid w:val="000B5752"/>
    <w:rsid w:val="000C25FC"/>
    <w:rsid w:val="000C6C5F"/>
    <w:rsid w:val="000D5D45"/>
    <w:rsid w:val="000E3EC9"/>
    <w:rsid w:val="001236F0"/>
    <w:rsid w:val="00124F96"/>
    <w:rsid w:val="00127900"/>
    <w:rsid w:val="00132413"/>
    <w:rsid w:val="00133F38"/>
    <w:rsid w:val="0014696A"/>
    <w:rsid w:val="0015086E"/>
    <w:rsid w:val="0017506B"/>
    <w:rsid w:val="00182B60"/>
    <w:rsid w:val="00185541"/>
    <w:rsid w:val="001B2BFE"/>
    <w:rsid w:val="001C47BE"/>
    <w:rsid w:val="001E432A"/>
    <w:rsid w:val="001F141C"/>
    <w:rsid w:val="001F1571"/>
    <w:rsid w:val="001F1DA6"/>
    <w:rsid w:val="001F7E79"/>
    <w:rsid w:val="00226556"/>
    <w:rsid w:val="00253524"/>
    <w:rsid w:val="00273087"/>
    <w:rsid w:val="00282755"/>
    <w:rsid w:val="00291DAD"/>
    <w:rsid w:val="0029308E"/>
    <w:rsid w:val="00297103"/>
    <w:rsid w:val="002A5EF5"/>
    <w:rsid w:val="002A7ED0"/>
    <w:rsid w:val="002F2906"/>
    <w:rsid w:val="002F4FFA"/>
    <w:rsid w:val="00301ED5"/>
    <w:rsid w:val="00306C90"/>
    <w:rsid w:val="00311A65"/>
    <w:rsid w:val="003156D8"/>
    <w:rsid w:val="00316581"/>
    <w:rsid w:val="00325A53"/>
    <w:rsid w:val="0035319B"/>
    <w:rsid w:val="003712C5"/>
    <w:rsid w:val="00390D26"/>
    <w:rsid w:val="003A3BB9"/>
    <w:rsid w:val="003C1D12"/>
    <w:rsid w:val="003C2FBB"/>
    <w:rsid w:val="003D03B3"/>
    <w:rsid w:val="00433C8A"/>
    <w:rsid w:val="004479D4"/>
    <w:rsid w:val="00452EF1"/>
    <w:rsid w:val="004726C7"/>
    <w:rsid w:val="0048447E"/>
    <w:rsid w:val="004844CB"/>
    <w:rsid w:val="00495A3C"/>
    <w:rsid w:val="00496071"/>
    <w:rsid w:val="004A36A5"/>
    <w:rsid w:val="004D5EBA"/>
    <w:rsid w:val="004E2167"/>
    <w:rsid w:val="004E5523"/>
    <w:rsid w:val="004E7FBE"/>
    <w:rsid w:val="00501576"/>
    <w:rsid w:val="00502DA7"/>
    <w:rsid w:val="00503046"/>
    <w:rsid w:val="00540A90"/>
    <w:rsid w:val="00545B54"/>
    <w:rsid w:val="00580ED7"/>
    <w:rsid w:val="00594DC2"/>
    <w:rsid w:val="005C2700"/>
    <w:rsid w:val="005F08C7"/>
    <w:rsid w:val="00631E82"/>
    <w:rsid w:val="00634B4C"/>
    <w:rsid w:val="00672495"/>
    <w:rsid w:val="006833C6"/>
    <w:rsid w:val="006A7FF6"/>
    <w:rsid w:val="006C584B"/>
    <w:rsid w:val="006E075C"/>
    <w:rsid w:val="006E213C"/>
    <w:rsid w:val="006F1C42"/>
    <w:rsid w:val="006F5F17"/>
    <w:rsid w:val="00702E3F"/>
    <w:rsid w:val="0070373C"/>
    <w:rsid w:val="00703BA0"/>
    <w:rsid w:val="00725B06"/>
    <w:rsid w:val="0074015F"/>
    <w:rsid w:val="0079207B"/>
    <w:rsid w:val="007969BF"/>
    <w:rsid w:val="007B1887"/>
    <w:rsid w:val="007D2F6A"/>
    <w:rsid w:val="007E29E9"/>
    <w:rsid w:val="0081178A"/>
    <w:rsid w:val="0082552B"/>
    <w:rsid w:val="00831194"/>
    <w:rsid w:val="00836A99"/>
    <w:rsid w:val="00840184"/>
    <w:rsid w:val="00842EA3"/>
    <w:rsid w:val="0085278B"/>
    <w:rsid w:val="00863018"/>
    <w:rsid w:val="008639A4"/>
    <w:rsid w:val="008710C0"/>
    <w:rsid w:val="008A1C9B"/>
    <w:rsid w:val="008B3528"/>
    <w:rsid w:val="008C7299"/>
    <w:rsid w:val="008F20B5"/>
    <w:rsid w:val="00906F0C"/>
    <w:rsid w:val="00910FEE"/>
    <w:rsid w:val="00922EE8"/>
    <w:rsid w:val="0093742B"/>
    <w:rsid w:val="00961981"/>
    <w:rsid w:val="009620D9"/>
    <w:rsid w:val="00964973"/>
    <w:rsid w:val="00973D80"/>
    <w:rsid w:val="009A0571"/>
    <w:rsid w:val="009A1577"/>
    <w:rsid w:val="009C4DF6"/>
    <w:rsid w:val="009D23FF"/>
    <w:rsid w:val="009D7A34"/>
    <w:rsid w:val="009E3D7F"/>
    <w:rsid w:val="009E4010"/>
    <w:rsid w:val="00A040A3"/>
    <w:rsid w:val="00A0523D"/>
    <w:rsid w:val="00A235D0"/>
    <w:rsid w:val="00A25B23"/>
    <w:rsid w:val="00A479B5"/>
    <w:rsid w:val="00A5649F"/>
    <w:rsid w:val="00A6676A"/>
    <w:rsid w:val="00A7618A"/>
    <w:rsid w:val="00A84BFF"/>
    <w:rsid w:val="00AA03F8"/>
    <w:rsid w:val="00AD4668"/>
    <w:rsid w:val="00AF0B8B"/>
    <w:rsid w:val="00AF2893"/>
    <w:rsid w:val="00AF3054"/>
    <w:rsid w:val="00B009B8"/>
    <w:rsid w:val="00B25DAA"/>
    <w:rsid w:val="00B27411"/>
    <w:rsid w:val="00B27CD2"/>
    <w:rsid w:val="00B70863"/>
    <w:rsid w:val="00B74D86"/>
    <w:rsid w:val="00B77C4E"/>
    <w:rsid w:val="00B87B5A"/>
    <w:rsid w:val="00BA2BBA"/>
    <w:rsid w:val="00BF611C"/>
    <w:rsid w:val="00C06170"/>
    <w:rsid w:val="00C07196"/>
    <w:rsid w:val="00C20C93"/>
    <w:rsid w:val="00C31E73"/>
    <w:rsid w:val="00C44CA0"/>
    <w:rsid w:val="00C50F24"/>
    <w:rsid w:val="00C760CA"/>
    <w:rsid w:val="00C76738"/>
    <w:rsid w:val="00C958AE"/>
    <w:rsid w:val="00CA6BEA"/>
    <w:rsid w:val="00CD2D8F"/>
    <w:rsid w:val="00CD5682"/>
    <w:rsid w:val="00CF13B0"/>
    <w:rsid w:val="00CF6D85"/>
    <w:rsid w:val="00D2466E"/>
    <w:rsid w:val="00D33A08"/>
    <w:rsid w:val="00D34908"/>
    <w:rsid w:val="00D40A44"/>
    <w:rsid w:val="00D56C80"/>
    <w:rsid w:val="00D7088B"/>
    <w:rsid w:val="00D81685"/>
    <w:rsid w:val="00D93CB6"/>
    <w:rsid w:val="00DB7F42"/>
    <w:rsid w:val="00DC090D"/>
    <w:rsid w:val="00DD1882"/>
    <w:rsid w:val="00DE64FC"/>
    <w:rsid w:val="00DF7EFF"/>
    <w:rsid w:val="00E01780"/>
    <w:rsid w:val="00E01E25"/>
    <w:rsid w:val="00E16778"/>
    <w:rsid w:val="00E279EC"/>
    <w:rsid w:val="00E37F71"/>
    <w:rsid w:val="00E45D7A"/>
    <w:rsid w:val="00E82EC4"/>
    <w:rsid w:val="00E83033"/>
    <w:rsid w:val="00E87203"/>
    <w:rsid w:val="00E879A8"/>
    <w:rsid w:val="00EA2CAB"/>
    <w:rsid w:val="00EB09F9"/>
    <w:rsid w:val="00EB77C7"/>
    <w:rsid w:val="00F0713D"/>
    <w:rsid w:val="00F12758"/>
    <w:rsid w:val="00F1676E"/>
    <w:rsid w:val="00F27476"/>
    <w:rsid w:val="00F50397"/>
    <w:rsid w:val="00F75D6F"/>
    <w:rsid w:val="00F910DE"/>
    <w:rsid w:val="00FA1B05"/>
    <w:rsid w:val="00FB45A2"/>
    <w:rsid w:val="00FB4CD9"/>
    <w:rsid w:val="00FC44DA"/>
    <w:rsid w:val="00FC477B"/>
    <w:rsid w:val="00FD1FFA"/>
    <w:rsid w:val="00FE4960"/>
    <w:rsid w:val="00FE4992"/>
    <w:rsid w:val="026A329E"/>
    <w:rsid w:val="09E43FEC"/>
    <w:rsid w:val="0C6FC8B1"/>
    <w:rsid w:val="10B339B4"/>
    <w:rsid w:val="140181FC"/>
    <w:rsid w:val="15689F9D"/>
    <w:rsid w:val="1849273B"/>
    <w:rsid w:val="18ECB217"/>
    <w:rsid w:val="1CCC1694"/>
    <w:rsid w:val="1DC7DDEF"/>
    <w:rsid w:val="1E4B9652"/>
    <w:rsid w:val="200A99DF"/>
    <w:rsid w:val="23A3C270"/>
    <w:rsid w:val="25962FF2"/>
    <w:rsid w:val="25AACF1B"/>
    <w:rsid w:val="2739A915"/>
    <w:rsid w:val="2805F773"/>
    <w:rsid w:val="2AB56121"/>
    <w:rsid w:val="30F57143"/>
    <w:rsid w:val="39E2207A"/>
    <w:rsid w:val="3AB889EF"/>
    <w:rsid w:val="3E54DFE3"/>
    <w:rsid w:val="453DA0B3"/>
    <w:rsid w:val="489AB4BE"/>
    <w:rsid w:val="4D56077F"/>
    <w:rsid w:val="4D57272B"/>
    <w:rsid w:val="5051DD6B"/>
    <w:rsid w:val="55E237DD"/>
    <w:rsid w:val="5E34902A"/>
    <w:rsid w:val="63C9BA10"/>
    <w:rsid w:val="63FB5FB7"/>
    <w:rsid w:val="6A5E2D5F"/>
    <w:rsid w:val="6C7B6FEB"/>
    <w:rsid w:val="7368464A"/>
    <w:rsid w:val="76D92FA9"/>
    <w:rsid w:val="7BC3F00E"/>
    <w:rsid w:val="7F244E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23B"/>
  <w15:docId w15:val="{6008285A-F0F4-4F49-B7EB-0A20FF6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rPr>
      <w:sz w:val="27"/>
    </w:rPr>
  </w:style>
  <w:style w:type="paragraph" w:styleId="Overskrift1">
    <w:name w:val="heading 1"/>
    <w:basedOn w:val="Tittel"/>
    <w:next w:val="Normal"/>
    <w:link w:val="Overskrift1Tegn"/>
    <w:uiPriority w:val="9"/>
    <w:qFormat/>
    <w:rsid w:val="005F08C7"/>
    <w:pPr>
      <w:outlineLvl w:val="0"/>
    </w:pPr>
    <w:rPr>
      <w:rFonts w:ascii="Roboto" w:hAnsi="Roboto"/>
    </w:rPr>
  </w:style>
  <w:style w:type="paragraph" w:styleId="Overskrift2">
    <w:name w:val="heading 2"/>
    <w:basedOn w:val="NormalWeb"/>
    <w:next w:val="Normal"/>
    <w:link w:val="Overskrift2Tegn"/>
    <w:uiPriority w:val="9"/>
    <w:unhideWhenUsed/>
    <w:qFormat/>
    <w:rsid w:val="005F08C7"/>
    <w:pPr>
      <w:outlineLvl w:val="1"/>
    </w:pPr>
    <w:rPr>
      <w:rFonts w:ascii="Roboto" w:hAnsi="Roboto"/>
      <w:b/>
      <w:bCs/>
      <w:color w:val="000000" w:themeColor="text1"/>
      <w:sz w:val="27"/>
      <w:szCs w:val="27"/>
    </w:rPr>
  </w:style>
  <w:style w:type="paragraph" w:styleId="Overskrift3">
    <w:name w:val="heading 3"/>
    <w:basedOn w:val="Normal"/>
    <w:next w:val="Normal"/>
    <w:link w:val="Overskrift3Tegn"/>
    <w:uiPriority w:val="9"/>
    <w:semiHidden/>
    <w:unhideWhenUsed/>
    <w:qFormat/>
    <w:rsid w:val="00AF30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A2B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46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696A"/>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127900"/>
    <w:rPr>
      <w:sz w:val="16"/>
      <w:szCs w:val="16"/>
    </w:rPr>
  </w:style>
  <w:style w:type="paragraph" w:styleId="Merknadstekst">
    <w:name w:val="annotation text"/>
    <w:basedOn w:val="Normal"/>
    <w:link w:val="MerknadstekstTegn"/>
    <w:uiPriority w:val="99"/>
    <w:unhideWhenUsed/>
    <w:rsid w:val="00127900"/>
    <w:pPr>
      <w:spacing w:line="240" w:lineRule="auto"/>
    </w:pPr>
    <w:rPr>
      <w:sz w:val="20"/>
      <w:szCs w:val="20"/>
    </w:rPr>
  </w:style>
  <w:style w:type="character" w:customStyle="1" w:styleId="MerknadstekstTegn">
    <w:name w:val="Merknadstekst Tegn"/>
    <w:basedOn w:val="Standardskriftforavsnitt"/>
    <w:link w:val="Merknadstekst"/>
    <w:uiPriority w:val="99"/>
    <w:rsid w:val="00127900"/>
    <w:rPr>
      <w:sz w:val="20"/>
      <w:szCs w:val="20"/>
    </w:rPr>
  </w:style>
  <w:style w:type="paragraph" w:styleId="Kommentaremne">
    <w:name w:val="annotation subject"/>
    <w:basedOn w:val="Merknadstekst"/>
    <w:next w:val="Merknadstekst"/>
    <w:link w:val="KommentaremneTegn"/>
    <w:uiPriority w:val="99"/>
    <w:semiHidden/>
    <w:unhideWhenUsed/>
    <w:rsid w:val="00127900"/>
    <w:rPr>
      <w:b/>
      <w:bCs/>
    </w:rPr>
  </w:style>
  <w:style w:type="character" w:customStyle="1" w:styleId="KommentaremneTegn">
    <w:name w:val="Kommentaremne Tegn"/>
    <w:basedOn w:val="MerknadstekstTegn"/>
    <w:link w:val="Kommentaremne"/>
    <w:uiPriority w:val="99"/>
    <w:semiHidden/>
    <w:rsid w:val="00127900"/>
    <w:rPr>
      <w:b/>
      <w:bCs/>
      <w:sz w:val="20"/>
      <w:szCs w:val="20"/>
    </w:rPr>
  </w:style>
  <w:style w:type="character" w:styleId="Omtale">
    <w:name w:val="Mention"/>
    <w:basedOn w:val="Standardskriftforavsnitt"/>
    <w:uiPriority w:val="99"/>
    <w:unhideWhenUsed/>
    <w:rsid w:val="00E01780"/>
    <w:rPr>
      <w:color w:val="2B579A"/>
      <w:shd w:val="clear" w:color="auto" w:fill="E1DFDD"/>
    </w:rPr>
  </w:style>
  <w:style w:type="paragraph" w:styleId="Revisjon">
    <w:name w:val="Revision"/>
    <w:hidden/>
    <w:uiPriority w:val="99"/>
    <w:semiHidden/>
    <w:rsid w:val="00A0523D"/>
    <w:pPr>
      <w:spacing w:after="0" w:line="240" w:lineRule="auto"/>
    </w:pPr>
  </w:style>
  <w:style w:type="character" w:styleId="Sterk">
    <w:name w:val="Strong"/>
    <w:basedOn w:val="Standardskriftforavsnitt"/>
    <w:uiPriority w:val="22"/>
    <w:qFormat/>
    <w:rsid w:val="000C25FC"/>
    <w:rPr>
      <w:b/>
      <w:bCs/>
    </w:rPr>
  </w:style>
  <w:style w:type="character" w:styleId="Hyperkobling">
    <w:name w:val="Hyperlink"/>
    <w:basedOn w:val="Standardskriftforavsnitt"/>
    <w:uiPriority w:val="99"/>
    <w:unhideWhenUsed/>
    <w:rsid w:val="00AD4668"/>
    <w:rPr>
      <w:color w:val="0563C1" w:themeColor="hyperlink"/>
      <w:u w:val="single"/>
    </w:rPr>
  </w:style>
  <w:style w:type="character" w:styleId="Ulstomtale">
    <w:name w:val="Unresolved Mention"/>
    <w:basedOn w:val="Standardskriftforavsnitt"/>
    <w:uiPriority w:val="99"/>
    <w:semiHidden/>
    <w:unhideWhenUsed/>
    <w:rsid w:val="00AD4668"/>
    <w:rPr>
      <w:color w:val="605E5C"/>
      <w:shd w:val="clear" w:color="auto" w:fill="E1DFDD"/>
    </w:rPr>
  </w:style>
  <w:style w:type="paragraph" w:styleId="Topptekst">
    <w:name w:val="header"/>
    <w:basedOn w:val="Normal"/>
    <w:link w:val="TopptekstTegn"/>
    <w:uiPriority w:val="99"/>
    <w:unhideWhenUsed/>
    <w:rsid w:val="003D03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3B3"/>
  </w:style>
  <w:style w:type="paragraph" w:styleId="Bunntekst">
    <w:name w:val="footer"/>
    <w:basedOn w:val="Normal"/>
    <w:link w:val="BunntekstTegn"/>
    <w:uiPriority w:val="99"/>
    <w:unhideWhenUsed/>
    <w:rsid w:val="003D03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3B3"/>
  </w:style>
  <w:style w:type="character" w:customStyle="1" w:styleId="Overskrift1Tegn">
    <w:name w:val="Overskrift 1 Tegn"/>
    <w:basedOn w:val="Standardskriftforavsnitt"/>
    <w:link w:val="Overskrift1"/>
    <w:uiPriority w:val="9"/>
    <w:rsid w:val="005F08C7"/>
    <w:rPr>
      <w:rFonts w:eastAsiaTheme="majorEastAsia" w:cstheme="majorBidi"/>
      <w:spacing w:val="-10"/>
      <w:kern w:val="28"/>
      <w:sz w:val="56"/>
      <w:szCs w:val="56"/>
    </w:rPr>
  </w:style>
  <w:style w:type="character" w:customStyle="1" w:styleId="Overskrift2Tegn">
    <w:name w:val="Overskrift 2 Tegn"/>
    <w:basedOn w:val="Standardskriftforavsnitt"/>
    <w:link w:val="Overskrift2"/>
    <w:uiPriority w:val="9"/>
    <w:rsid w:val="005F08C7"/>
    <w:rPr>
      <w:rFonts w:eastAsia="Times New Roman" w:cs="Times New Roman"/>
      <w:b/>
      <w:bCs/>
      <w:color w:val="000000" w:themeColor="text1"/>
      <w:sz w:val="27"/>
      <w:szCs w:val="27"/>
      <w:lang w:eastAsia="nb-NO"/>
    </w:rPr>
  </w:style>
  <w:style w:type="paragraph" w:customStyle="1" w:styleId="paragraph">
    <w:name w:val="paragraph"/>
    <w:basedOn w:val="Normal"/>
    <w:rsid w:val="00133F3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33F38"/>
  </w:style>
  <w:style w:type="character" w:customStyle="1" w:styleId="eop">
    <w:name w:val="eop"/>
    <w:basedOn w:val="Standardskriftforavsnitt"/>
    <w:rsid w:val="00133F38"/>
  </w:style>
  <w:style w:type="character" w:customStyle="1" w:styleId="Overskrift3Tegn">
    <w:name w:val="Overskrift 3 Tegn"/>
    <w:basedOn w:val="Standardskriftforavsnitt"/>
    <w:link w:val="Overskrift3"/>
    <w:uiPriority w:val="9"/>
    <w:semiHidden/>
    <w:rsid w:val="00AF3054"/>
    <w:rPr>
      <w:rFonts w:asciiTheme="majorHAnsi" w:eastAsiaTheme="majorEastAsia" w:hAnsiTheme="majorHAnsi" w:cstheme="majorBidi"/>
      <w:color w:val="1F3763" w:themeColor="accent1" w:themeShade="7F"/>
      <w:sz w:val="24"/>
      <w:szCs w:val="24"/>
    </w:rPr>
  </w:style>
  <w:style w:type="paragraph" w:customStyle="1" w:styleId="Hovedtittel">
    <w:name w:val="Hovedtittel"/>
    <w:basedOn w:val="Normal"/>
    <w:uiPriority w:val="1"/>
    <w:rsid w:val="00AF3054"/>
    <w:pPr>
      <w:spacing w:after="0" w:line="240" w:lineRule="auto"/>
      <w:jc w:val="center"/>
    </w:pPr>
    <w:rPr>
      <w:rFonts w:ascii="Arial" w:eastAsia="Times New Roman" w:hAnsi="Arial" w:cs="Times New Roman"/>
      <w:b/>
      <w:bCs/>
      <w:sz w:val="28"/>
      <w:szCs w:val="28"/>
      <w:lang w:eastAsia="nb-NO"/>
    </w:rPr>
  </w:style>
  <w:style w:type="paragraph" w:customStyle="1" w:styleId="hjemmel">
    <w:name w:val="hjemmel"/>
    <w:basedOn w:val="Normal"/>
    <w:uiPriority w:val="1"/>
    <w:rsid w:val="00AF3054"/>
    <w:pPr>
      <w:spacing w:after="0" w:line="240" w:lineRule="auto"/>
    </w:pPr>
    <w:rPr>
      <w:rFonts w:ascii="Arial" w:eastAsia="Times New Roman" w:hAnsi="Arial" w:cs="Times New Roman"/>
      <w:sz w:val="20"/>
      <w:szCs w:val="20"/>
      <w:lang w:eastAsia="nb-NO"/>
    </w:rPr>
  </w:style>
  <w:style w:type="character" w:styleId="Svakreferanse">
    <w:name w:val="Subtle Reference"/>
    <w:basedOn w:val="Standardskriftforavsnitt"/>
    <w:uiPriority w:val="31"/>
    <w:rsid w:val="00AF3054"/>
    <w:rPr>
      <w:rFonts w:ascii="Segoe UI" w:eastAsia="Segoe UI" w:hAnsi="Segoe UI" w:cs="Segoe UI"/>
      <w:smallCaps/>
      <w:color w:val="5A5A5A"/>
      <w:sz w:val="20"/>
      <w:szCs w:val="20"/>
    </w:rPr>
  </w:style>
  <w:style w:type="table" w:styleId="Tabellrutenett">
    <w:name w:val="Table Grid"/>
    <w:basedOn w:val="Vanligtabell"/>
    <w:uiPriority w:val="59"/>
    <w:rsid w:val="00AF3054"/>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859345">
      <w:bodyDiv w:val="1"/>
      <w:marLeft w:val="0"/>
      <w:marRight w:val="0"/>
      <w:marTop w:val="0"/>
      <w:marBottom w:val="0"/>
      <w:divBdr>
        <w:top w:val="none" w:sz="0" w:space="0" w:color="auto"/>
        <w:left w:val="none" w:sz="0" w:space="0" w:color="auto"/>
        <w:bottom w:val="none" w:sz="0" w:space="0" w:color="auto"/>
        <w:right w:val="none" w:sz="0" w:space="0" w:color="auto"/>
      </w:divBdr>
    </w:div>
    <w:div w:id="20287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067782CD32942B79F45D4B849A0C6" ma:contentTypeVersion="10" ma:contentTypeDescription="Create a new document." ma:contentTypeScope="" ma:versionID="f20f99b80cade8f4b70e50951697fcab">
  <xsd:schema xmlns:xsd="http://www.w3.org/2001/XMLSchema" xmlns:xs="http://www.w3.org/2001/XMLSchema" xmlns:p="http://schemas.microsoft.com/office/2006/metadata/properties" xmlns:ns2="d8dfbfb2-58a5-4ef2-bbdb-508ea896db20" xmlns:ns3="dc78d8b4-9c3c-4957-a6f0-d74c18156240" targetNamespace="http://schemas.microsoft.com/office/2006/metadata/properties" ma:root="true" ma:fieldsID="692e3f0cb2fe3d1b044ad78605f8a953" ns2:_="" ns3:_="">
    <xsd:import namespace="d8dfbfb2-58a5-4ef2-bbdb-508ea896db20"/>
    <xsd:import namespace="dc78d8b4-9c3c-4957-a6f0-d74c18156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bfb2-58a5-4ef2-bbdb-508ea896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8d8b4-9c3c-4957-a6f0-d74c18156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c78d8b4-9c3c-4957-a6f0-d74c18156240">
      <UserInfo>
        <DisplayName>Ylva Christiansen Sundt</DisplayName>
        <AccountId>60</AccountId>
        <AccountType/>
      </UserInfo>
      <UserInfo>
        <DisplayName>Hilde Tvedt Ryen</DisplayName>
        <AccountId>63</AccountId>
        <AccountType/>
      </UserInfo>
      <UserInfo>
        <DisplayName>Idar Smith-Hald</DisplayName>
        <AccountId>64</AccountId>
        <AccountType/>
      </UserInfo>
      <UserInfo>
        <DisplayName>Hildegunn Nordby Strand</DisplayName>
        <AccountId>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C9039-0169-42C1-BA30-359D54AF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bfb2-58a5-4ef2-bbdb-508ea896db20"/>
    <ds:schemaRef ds:uri="dc78d8b4-9c3c-4957-a6f0-d74c1815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36DB0-F6E8-49FA-A38D-91F9FB029347}">
  <ds:schemaRefs>
    <ds:schemaRef ds:uri="http://schemas.microsoft.com/office/2006/metadata/properties"/>
    <ds:schemaRef ds:uri="http://schemas.microsoft.com/office/infopath/2007/PartnerControls"/>
    <ds:schemaRef ds:uri="dc78d8b4-9c3c-4957-a6f0-d74c18156240"/>
  </ds:schemaRefs>
</ds:datastoreItem>
</file>

<file path=customXml/itemProps3.xml><?xml version="1.0" encoding="utf-8"?>
<ds:datastoreItem xmlns:ds="http://schemas.openxmlformats.org/officeDocument/2006/customXml" ds:itemID="{84808899-FE84-468D-8B18-B7A72AF6CA3B}">
  <ds:schemaRefs>
    <ds:schemaRef ds:uri="http://schemas.microsoft.com/sharepoint/v3/contenttype/forms"/>
  </ds:schemaRefs>
</ds:datastoreItem>
</file>

<file path=customXml/itemProps4.xml><?xml version="1.0" encoding="utf-8"?>
<ds:datastoreItem xmlns:ds="http://schemas.openxmlformats.org/officeDocument/2006/customXml" ds:itemID="{1E4E405E-9C04-4E22-893C-C6BD8A7E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436</Words>
  <Characters>2311</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dc:description/>
  <cp:lastModifiedBy>Heidi Elisabeth Sandnes</cp:lastModifiedBy>
  <cp:revision>15</cp:revision>
  <dcterms:created xsi:type="dcterms:W3CDTF">2024-06-26T08:45:00Z</dcterms:created>
  <dcterms:modified xsi:type="dcterms:W3CDTF">2024-06-26T09:57:00Z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0x010100799067782CD32942B79F45D4B849A0C6</vt:lpwstr>
  </property>
</Properties>
</file>